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40B7" w14:textId="77777777" w:rsidR="00C51937" w:rsidRPr="00C51937" w:rsidRDefault="00C51937" w:rsidP="00C5193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51937">
        <w:rPr>
          <w:rFonts w:ascii="Arial" w:hAnsi="Arial" w:cs="Arial"/>
          <w:b/>
          <w:bCs/>
          <w:sz w:val="24"/>
          <w:szCs w:val="24"/>
        </w:rPr>
        <w:t>“CARNAVAL CANCÚN 2024” CAUTIVA A CANCUNENSES Y TURISTAS EN SU CUARTO DÍA</w:t>
      </w:r>
    </w:p>
    <w:p w14:paraId="11A302EF" w14:textId="77777777" w:rsid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B418D2" w14:textId="77777777" w:rsidR="00C51937" w:rsidRDefault="00C51937" w:rsidP="00C51937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 xml:space="preserve">Continúan con éxito el desfile, concurso de comparsas, presentación de soberanos en varias categorías y conciertos gratuitos para la gente </w:t>
      </w:r>
    </w:p>
    <w:p w14:paraId="51361481" w14:textId="01C8E98B" w:rsidR="00C51937" w:rsidRPr="00C51937" w:rsidRDefault="00C51937" w:rsidP="00C51937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 xml:space="preserve">Con ello, el gobierno municipal consolida comunidades del bienestar con sano entretenimiento para las familias  </w:t>
      </w:r>
    </w:p>
    <w:p w14:paraId="22BD80B7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FFBCE1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b/>
          <w:bCs/>
          <w:sz w:val="24"/>
          <w:szCs w:val="24"/>
        </w:rPr>
        <w:t>Cancún, Q. R., a 11 de febrero de 2024.-</w:t>
      </w:r>
      <w:r w:rsidRPr="00C51937">
        <w:rPr>
          <w:rFonts w:ascii="Arial" w:hAnsi="Arial" w:cs="Arial"/>
          <w:sz w:val="24"/>
          <w:szCs w:val="24"/>
        </w:rPr>
        <w:t xml:space="preserve"> Con gran entusiasmo y color, se llevó a cabo el cuarto día de actividades del “Carnaval Cancún 2024”, una fiesta hecha por y para los cancunenses desde el pasado 8 de febrero y que culminará este martes 13 del mismo mes, con la organización del Ayuntamiento de Benito Juárez.</w:t>
      </w:r>
    </w:p>
    <w:p w14:paraId="1FFDD9C2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97AF08" w14:textId="7F28E0EB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 xml:space="preserve">A través del Instituto de la Cultura y las Artes, en coordinación con varias dependencias, la </w:t>
      </w:r>
      <w:proofErr w:type="gramStart"/>
      <w:r w:rsidRPr="00C51937">
        <w:rPr>
          <w:rFonts w:ascii="Arial" w:hAnsi="Arial" w:cs="Arial"/>
          <w:sz w:val="24"/>
          <w:szCs w:val="24"/>
        </w:rPr>
        <w:t>Presidenta</w:t>
      </w:r>
      <w:proofErr w:type="gramEnd"/>
      <w:r w:rsidRPr="00C51937">
        <w:rPr>
          <w:rFonts w:ascii="Arial" w:hAnsi="Arial" w:cs="Arial"/>
          <w:sz w:val="24"/>
          <w:szCs w:val="24"/>
        </w:rPr>
        <w:t xml:space="preserve"> Municipal, Ana Paty Peralta, cumple el objetivo de fortalecer comunidades del bienestar y fomentar el sano entretenimiento de las familias. </w:t>
      </w:r>
    </w:p>
    <w:p w14:paraId="1E22B1A8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063527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 xml:space="preserve">En el marco del concurso de comparsas, Ana Paty Peralta aplaudió y destacó que todos los participantes que se preparan desde tiempo atrás para lucir su mejor show y atuendos como parte de esta tradición local que se consolida año con año y con la que se afianza la identidad local. </w:t>
      </w:r>
    </w:p>
    <w:p w14:paraId="6D31D8B4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5372CB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 xml:space="preserve">“Hay un gran esfuerzo de muchísimas personas; las comparsas ensayan durante meses, el vestuario que traen es espectacular, el ánimo es increíble. Les pido a todos los que vengan que les echemos muchas porras porque ellos entregan el corazón. Hay que sentirnos orgullosos de nuestra ciudad y de nuestro Carnaval Cancún 2024, lo hacemos con muchas ganas para que vengan a disfrutarlo”, dijo. </w:t>
      </w:r>
    </w:p>
    <w:p w14:paraId="1867A3E6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077356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 xml:space="preserve">En este cuarto día, en punto de las 17:30 horas como estaba agendado, los siete bloques del desfile comenzaron a avanzar desde la avenida Chichén Itzá con Tulum en el sentido de esa arteria hacia la sede del evento, el Palacio Municipal, trayecto en el cual recibieron apoyo y aplausos de habitantes y turistas que los esperaron en la orilla del camellón para observarlos bailar y hacer sus rutinas de animación. </w:t>
      </w:r>
    </w:p>
    <w:p w14:paraId="47E0A0B4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F81F9E7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 xml:space="preserve">Cada uno de esos segmentos fue encabezado precisamente por los máximos soberanos de la fiesta </w:t>
      </w:r>
      <w:proofErr w:type="spellStart"/>
      <w:r w:rsidRPr="00C51937">
        <w:rPr>
          <w:rFonts w:ascii="Arial" w:hAnsi="Arial" w:cs="Arial"/>
          <w:sz w:val="24"/>
          <w:szCs w:val="24"/>
        </w:rPr>
        <w:t>carnestolenda</w:t>
      </w:r>
      <w:proofErr w:type="spellEnd"/>
      <w:r w:rsidRPr="00C51937">
        <w:rPr>
          <w:rFonts w:ascii="Arial" w:hAnsi="Arial" w:cs="Arial"/>
          <w:sz w:val="24"/>
          <w:szCs w:val="24"/>
        </w:rPr>
        <w:t xml:space="preserve">: los reyes y reinas de las categorías Infantil, Juvenil, Soberanos, Adultos Mayores, Diversidad Sexual y Personas con Discapacidad, que fueron acompañados por sus propias comparsas, los grupos de baile competidores y hasta las porras compuestas por los padres de familia. </w:t>
      </w:r>
    </w:p>
    <w:p w14:paraId="085CC499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EEE577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lastRenderedPageBreak/>
        <w:t xml:space="preserve">En el derrotero se pudo observar además los carros alegóricos participantes también en un certamen, los cuales lucieron diferentes motivos alusivos al carnaval, a la vida marina, al Caribe Mexicano o a las propias empresas que los representan, que además traían el sonido ambiente con melodías de merengue, salsa, reggaetón y ritmos caribeños para deleitar a grandes y pequeños. </w:t>
      </w:r>
    </w:p>
    <w:p w14:paraId="0CE5F5CD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137EB4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 xml:space="preserve">El primer espectáculo en el escenario central fue un show por parte del grupo de animación de la discoteca Coco Bongo que paró a la concurrencia de su asiento para ponerlos a bailar, mientras que le siguieron las cinco comparsas participantes de la categoría juvenil, que al término recibieron precisamente un reconocimiento por su inscripción en esta celebración. </w:t>
      </w:r>
    </w:p>
    <w:p w14:paraId="1FF0B94D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0186D4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 xml:space="preserve">Para dar seguimiento a la noche, tocó el turno de los números musicales y rutinas de baile de los reyes de oro (personas adultas mayores): María 1ª y Marcos 1°; de la diversidad sexual, Brandy 1ª y Sheldon 1°; de las personas con discapacidad: Elizabeth 1ª y Andrés 1°, así como los máximos soberanos, Gisela 1ª y Kevin 1°. </w:t>
      </w:r>
    </w:p>
    <w:p w14:paraId="629E5445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13D293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>Al término de las actividades, empezaron los conciertos gratuitos para toda la gente, empezando con el grupo norteño banda “La Fortuna”, y siguiendo con la estrella de la noche que fueron “</w:t>
      </w:r>
      <w:proofErr w:type="spellStart"/>
      <w:r w:rsidRPr="00C51937">
        <w:rPr>
          <w:rFonts w:ascii="Arial" w:hAnsi="Arial" w:cs="Arial"/>
          <w:sz w:val="24"/>
          <w:szCs w:val="24"/>
        </w:rPr>
        <w:t>Merenglass</w:t>
      </w:r>
      <w:proofErr w:type="spellEnd"/>
      <w:r w:rsidRPr="00C51937">
        <w:rPr>
          <w:rFonts w:ascii="Arial" w:hAnsi="Arial" w:cs="Arial"/>
          <w:sz w:val="24"/>
          <w:szCs w:val="24"/>
        </w:rPr>
        <w:t xml:space="preserve">” con sus éxitos precisamente de merengue y música tropical.  </w:t>
      </w:r>
    </w:p>
    <w:p w14:paraId="668246BD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E0ABE2" w14:textId="3676B620" w:rsidR="00C51937" w:rsidRPr="00C51937" w:rsidRDefault="00C51937" w:rsidP="00C5193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51937">
        <w:rPr>
          <w:rFonts w:ascii="Arial" w:hAnsi="Arial" w:cs="Arial"/>
          <w:b/>
          <w:bCs/>
          <w:sz w:val="24"/>
          <w:szCs w:val="24"/>
        </w:rPr>
        <w:t>****</w:t>
      </w:r>
      <w:r w:rsidRPr="00C51937">
        <w:rPr>
          <w:rFonts w:ascii="Arial" w:hAnsi="Arial" w:cs="Arial"/>
          <w:b/>
          <w:bCs/>
          <w:sz w:val="24"/>
          <w:szCs w:val="24"/>
        </w:rPr>
        <w:t>********</w:t>
      </w:r>
    </w:p>
    <w:p w14:paraId="7C2ED42A" w14:textId="77777777" w:rsidR="00C51937" w:rsidRPr="00C51937" w:rsidRDefault="00C51937" w:rsidP="00C5193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51937">
        <w:rPr>
          <w:rFonts w:ascii="Arial" w:hAnsi="Arial" w:cs="Arial"/>
          <w:b/>
          <w:bCs/>
          <w:sz w:val="24"/>
          <w:szCs w:val="24"/>
        </w:rPr>
        <w:t>COMPLEMENTO INFORMATIVO</w:t>
      </w:r>
    </w:p>
    <w:p w14:paraId="2B8E5202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ECEF38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C51937">
        <w:rPr>
          <w:rFonts w:ascii="Arial" w:hAnsi="Arial" w:cs="Arial"/>
          <w:b/>
          <w:bCs/>
          <w:sz w:val="24"/>
          <w:szCs w:val="24"/>
        </w:rPr>
        <w:t>NUMERALIAS:</w:t>
      </w:r>
    </w:p>
    <w:p w14:paraId="3CB5EAA6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A1FEAD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>6 días de Carnaval Cancún 2024</w:t>
      </w:r>
    </w:p>
    <w:p w14:paraId="42B409B1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FE492C9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 xml:space="preserve">Desfile cuarto día de “Carnaval Cancún 2024”: </w:t>
      </w:r>
    </w:p>
    <w:p w14:paraId="4EDFE76F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>7 bloques del derrotero del desfile</w:t>
      </w:r>
    </w:p>
    <w:p w14:paraId="7EBE72EC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 xml:space="preserve">15 carros alegóricos </w:t>
      </w:r>
    </w:p>
    <w:p w14:paraId="6B4BD3A0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 xml:space="preserve">30 comparsas de exhibición </w:t>
      </w:r>
    </w:p>
    <w:p w14:paraId="57027FC2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>33 comparsas de competencia participaron en desfile</w:t>
      </w:r>
    </w:p>
    <w:p w14:paraId="15EC1F34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>2,000 participantes en desfile</w:t>
      </w:r>
    </w:p>
    <w:p w14:paraId="1E75CCAF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3A114B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>Participantes de concurso de comparsas:</w:t>
      </w:r>
    </w:p>
    <w:p w14:paraId="56B63B2B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>5 categoría juvenil</w:t>
      </w:r>
    </w:p>
    <w:p w14:paraId="2808C10E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>10 categoría libre</w:t>
      </w:r>
    </w:p>
    <w:p w14:paraId="72E30728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>12 categoría infantil</w:t>
      </w:r>
    </w:p>
    <w:p w14:paraId="0A9677E7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>27 grupos en total</w:t>
      </w:r>
    </w:p>
    <w:p w14:paraId="4982A1D3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86EB61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C51937">
        <w:rPr>
          <w:rFonts w:ascii="Arial" w:hAnsi="Arial" w:cs="Arial"/>
          <w:b/>
          <w:bCs/>
          <w:sz w:val="24"/>
          <w:szCs w:val="24"/>
        </w:rPr>
        <w:lastRenderedPageBreak/>
        <w:t>CAJA DE DATOS</w:t>
      </w:r>
    </w:p>
    <w:p w14:paraId="5A00A5E7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E97B90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>Corte Real Reinas y Reyes Carnaval Cancún 2024:</w:t>
      </w:r>
    </w:p>
    <w:p w14:paraId="49362BB0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E36D9C0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 xml:space="preserve">Infantil: </w:t>
      </w:r>
      <w:proofErr w:type="spellStart"/>
      <w:r w:rsidRPr="00C51937">
        <w:rPr>
          <w:rFonts w:ascii="Arial" w:hAnsi="Arial" w:cs="Arial"/>
          <w:sz w:val="24"/>
          <w:szCs w:val="24"/>
        </w:rPr>
        <w:t>Jhoselyn</w:t>
      </w:r>
      <w:proofErr w:type="spellEnd"/>
      <w:r w:rsidRPr="00C51937">
        <w:rPr>
          <w:rFonts w:ascii="Arial" w:hAnsi="Arial" w:cs="Arial"/>
          <w:sz w:val="24"/>
          <w:szCs w:val="24"/>
        </w:rPr>
        <w:t xml:space="preserve"> Valentina Rodríguez Toledo y Leonardo Rafael Cárdenas May.</w:t>
      </w:r>
    </w:p>
    <w:p w14:paraId="594C7A48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 xml:space="preserve">Juvenil: </w:t>
      </w:r>
      <w:proofErr w:type="spellStart"/>
      <w:r w:rsidRPr="00C51937">
        <w:rPr>
          <w:rFonts w:ascii="Arial" w:hAnsi="Arial" w:cs="Arial"/>
          <w:sz w:val="24"/>
          <w:szCs w:val="24"/>
        </w:rPr>
        <w:t>Kateryne</w:t>
      </w:r>
      <w:proofErr w:type="spellEnd"/>
      <w:r w:rsidRPr="00C51937">
        <w:rPr>
          <w:rFonts w:ascii="Arial" w:hAnsi="Arial" w:cs="Arial"/>
          <w:sz w:val="24"/>
          <w:szCs w:val="24"/>
        </w:rPr>
        <w:t xml:space="preserve"> del Rosario Pat Alonzo y </w:t>
      </w:r>
      <w:proofErr w:type="spellStart"/>
      <w:r w:rsidRPr="00C51937">
        <w:rPr>
          <w:rFonts w:ascii="Arial" w:hAnsi="Arial" w:cs="Arial"/>
          <w:sz w:val="24"/>
          <w:szCs w:val="24"/>
        </w:rPr>
        <w:t>Alexsander</w:t>
      </w:r>
      <w:proofErr w:type="spellEnd"/>
      <w:r w:rsidRPr="00C51937">
        <w:rPr>
          <w:rFonts w:ascii="Arial" w:hAnsi="Arial" w:cs="Arial"/>
          <w:sz w:val="24"/>
          <w:szCs w:val="24"/>
        </w:rPr>
        <w:t xml:space="preserve"> Antonio Manzanillo Novelo.</w:t>
      </w:r>
    </w:p>
    <w:p w14:paraId="65FC0CB2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>Soberanos: Gisela Damaris Rovira Domínguez y Kevin Ignacio González Barragán</w:t>
      </w:r>
    </w:p>
    <w:p w14:paraId="11800220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 xml:space="preserve">Discapacidad: Elizabeth del Carmen Sánchez </w:t>
      </w:r>
      <w:proofErr w:type="spellStart"/>
      <w:r w:rsidRPr="00C51937">
        <w:rPr>
          <w:rFonts w:ascii="Arial" w:hAnsi="Arial" w:cs="Arial"/>
          <w:sz w:val="24"/>
          <w:szCs w:val="24"/>
        </w:rPr>
        <w:t>Xool</w:t>
      </w:r>
      <w:proofErr w:type="spellEnd"/>
      <w:r w:rsidRPr="00C51937">
        <w:rPr>
          <w:rFonts w:ascii="Arial" w:hAnsi="Arial" w:cs="Arial"/>
          <w:sz w:val="24"/>
          <w:szCs w:val="24"/>
        </w:rPr>
        <w:t xml:space="preserve"> y Alejandro Canto Sánchez.</w:t>
      </w:r>
    </w:p>
    <w:p w14:paraId="76DE49F5" w14:textId="77777777" w:rsidR="00C51937" w:rsidRPr="00C51937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>Adultos Mayores: María de Jesús Serna Meléndez y Javier Echeverría.</w:t>
      </w:r>
    </w:p>
    <w:p w14:paraId="316BD442" w14:textId="48C82F05" w:rsidR="00E503B4" w:rsidRPr="00C56608" w:rsidRDefault="00C51937" w:rsidP="00C519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51937">
        <w:rPr>
          <w:rFonts w:ascii="Arial" w:hAnsi="Arial" w:cs="Arial"/>
          <w:sz w:val="24"/>
          <w:szCs w:val="24"/>
        </w:rPr>
        <w:t xml:space="preserve">Diversidad sexual: Brandy Cetina y José Alejandro </w:t>
      </w:r>
      <w:proofErr w:type="spellStart"/>
      <w:r w:rsidRPr="00C51937">
        <w:rPr>
          <w:rFonts w:ascii="Arial" w:hAnsi="Arial" w:cs="Arial"/>
          <w:sz w:val="24"/>
          <w:szCs w:val="24"/>
        </w:rPr>
        <w:t>Itzincab</w:t>
      </w:r>
      <w:proofErr w:type="spellEnd"/>
      <w:r w:rsidRPr="00C51937">
        <w:rPr>
          <w:rFonts w:ascii="Arial" w:hAnsi="Arial" w:cs="Arial"/>
          <w:sz w:val="24"/>
          <w:szCs w:val="24"/>
        </w:rPr>
        <w:t xml:space="preserve"> Burgos</w:t>
      </w:r>
    </w:p>
    <w:sectPr w:rsidR="00E503B4" w:rsidRPr="00C56608" w:rsidSect="00BD6936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1DF06" w14:textId="77777777" w:rsidR="004A3F59" w:rsidRDefault="004A3F59" w:rsidP="0092028B">
      <w:r>
        <w:separator/>
      </w:r>
    </w:p>
  </w:endnote>
  <w:endnote w:type="continuationSeparator" w:id="0">
    <w:p w14:paraId="7200B43D" w14:textId="77777777" w:rsidR="004A3F59" w:rsidRDefault="004A3F5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C1B1D" w14:textId="77777777" w:rsidR="004A3F59" w:rsidRDefault="004A3F59" w:rsidP="0092028B">
      <w:r>
        <w:separator/>
      </w:r>
    </w:p>
  </w:footnote>
  <w:footnote w:type="continuationSeparator" w:id="0">
    <w:p w14:paraId="5134C124" w14:textId="77777777" w:rsidR="004A3F59" w:rsidRDefault="004A3F5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403389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E9246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C519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403389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E92460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C51937">
                      <w:rPr>
                        <w:rFonts w:cstheme="minorHAnsi"/>
                        <w:b/>
                        <w:bCs/>
                        <w:lang w:val="es-ES"/>
                      </w:rPr>
                      <w:t>81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F17DA"/>
    <w:multiLevelType w:val="hybridMultilevel"/>
    <w:tmpl w:val="85023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E5A8A"/>
    <w:multiLevelType w:val="hybridMultilevel"/>
    <w:tmpl w:val="4FACEF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D68FB"/>
    <w:multiLevelType w:val="hybridMultilevel"/>
    <w:tmpl w:val="7848EA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02547"/>
    <w:multiLevelType w:val="hybridMultilevel"/>
    <w:tmpl w:val="8B80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A137C"/>
    <w:multiLevelType w:val="hybridMultilevel"/>
    <w:tmpl w:val="464425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363FA"/>
    <w:multiLevelType w:val="hybridMultilevel"/>
    <w:tmpl w:val="5FFEFA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F2FA3"/>
    <w:multiLevelType w:val="hybridMultilevel"/>
    <w:tmpl w:val="9E665E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3"/>
  </w:num>
  <w:num w:numId="2" w16cid:durableId="1019313196">
    <w:abstractNumId w:val="9"/>
  </w:num>
  <w:num w:numId="3" w16cid:durableId="1399784652">
    <w:abstractNumId w:val="4"/>
  </w:num>
  <w:num w:numId="4" w16cid:durableId="1501776429">
    <w:abstractNumId w:val="6"/>
  </w:num>
  <w:num w:numId="5" w16cid:durableId="56704166">
    <w:abstractNumId w:val="8"/>
  </w:num>
  <w:num w:numId="6" w16cid:durableId="350643530">
    <w:abstractNumId w:val="0"/>
  </w:num>
  <w:num w:numId="7" w16cid:durableId="1112087971">
    <w:abstractNumId w:val="2"/>
  </w:num>
  <w:num w:numId="8" w16cid:durableId="2096047832">
    <w:abstractNumId w:val="7"/>
  </w:num>
  <w:num w:numId="9" w16cid:durableId="703946887">
    <w:abstractNumId w:val="5"/>
  </w:num>
  <w:num w:numId="10" w16cid:durableId="982387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34075"/>
    <w:rsid w:val="0005079F"/>
    <w:rsid w:val="00053E08"/>
    <w:rsid w:val="001654D5"/>
    <w:rsid w:val="00190278"/>
    <w:rsid w:val="001F7A6E"/>
    <w:rsid w:val="00202A1F"/>
    <w:rsid w:val="0022454D"/>
    <w:rsid w:val="00243E12"/>
    <w:rsid w:val="002C5397"/>
    <w:rsid w:val="0030044A"/>
    <w:rsid w:val="00316817"/>
    <w:rsid w:val="003522A4"/>
    <w:rsid w:val="003639E8"/>
    <w:rsid w:val="00464DC2"/>
    <w:rsid w:val="004A3F59"/>
    <w:rsid w:val="004F32FE"/>
    <w:rsid w:val="00650BE8"/>
    <w:rsid w:val="0065496F"/>
    <w:rsid w:val="006A62EC"/>
    <w:rsid w:val="006A76FD"/>
    <w:rsid w:val="00703B3C"/>
    <w:rsid w:val="0078660B"/>
    <w:rsid w:val="009167BD"/>
    <w:rsid w:val="0092028B"/>
    <w:rsid w:val="00953B63"/>
    <w:rsid w:val="00A51929"/>
    <w:rsid w:val="00B114F9"/>
    <w:rsid w:val="00BD5728"/>
    <w:rsid w:val="00BD6936"/>
    <w:rsid w:val="00C51937"/>
    <w:rsid w:val="00C56608"/>
    <w:rsid w:val="00D23899"/>
    <w:rsid w:val="00DA06C1"/>
    <w:rsid w:val="00DE2F51"/>
    <w:rsid w:val="00E425AE"/>
    <w:rsid w:val="00E503B4"/>
    <w:rsid w:val="00E90C7C"/>
    <w:rsid w:val="00E92460"/>
    <w:rsid w:val="00EA24FE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6817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712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3</cp:revision>
  <dcterms:created xsi:type="dcterms:W3CDTF">2024-02-10T03:05:00Z</dcterms:created>
  <dcterms:modified xsi:type="dcterms:W3CDTF">2024-02-12T03:14:00Z</dcterms:modified>
</cp:coreProperties>
</file>